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02" w:rsidRDefault="009C5B02" w:rsidP="009C5B02">
      <w:pPr>
        <w:pStyle w:val="NoSpacing"/>
        <w:ind w:left="142"/>
        <w:jc w:val="center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No.K-15015/14/2017-SP.V</w:t>
      </w:r>
    </w:p>
    <w:p w:rsidR="009C5B02" w:rsidRDefault="009C5B02" w:rsidP="009C5B02">
      <w:pPr>
        <w:pStyle w:val="NoSpacing"/>
        <w:ind w:left="142"/>
        <w:jc w:val="center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Government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of India</w:t>
      </w:r>
    </w:p>
    <w:p w:rsidR="009C5B02" w:rsidRDefault="009C5B02" w:rsidP="009C5B02">
      <w:pPr>
        <w:pStyle w:val="NoSpacing"/>
        <w:ind w:left="142"/>
        <w:jc w:val="center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Ministry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of Youth Affairs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&amp;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Sports</w:t>
      </w:r>
    </w:p>
    <w:p w:rsidR="009C5B02" w:rsidRDefault="009C5B02" w:rsidP="009C5B02">
      <w:pPr>
        <w:pStyle w:val="NoSpacing"/>
        <w:ind w:left="142"/>
        <w:jc w:val="center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Department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of Sports</w:t>
      </w:r>
    </w:p>
    <w:p w:rsidR="009C5B02" w:rsidRDefault="009C5B02" w:rsidP="009C5B02">
      <w:pPr>
        <w:pStyle w:val="NoSpacing"/>
        <w:ind w:left="142"/>
        <w:jc w:val="right"/>
        <w:rPr>
          <w:rStyle w:val="CharacterStyle1"/>
          <w:rFonts w:ascii="Arial" w:hAnsi="Arial" w:cs="Arial"/>
          <w:sz w:val="24"/>
          <w:szCs w:val="24"/>
        </w:rPr>
      </w:pPr>
      <w:proofErr w:type="spellStart"/>
      <w:r>
        <w:rPr>
          <w:rStyle w:val="CharacterStyle1"/>
          <w:rFonts w:ascii="Arial" w:hAnsi="Arial" w:cs="Arial"/>
          <w:sz w:val="24"/>
          <w:szCs w:val="24"/>
        </w:rPr>
        <w:t>Shastri</w:t>
      </w:r>
      <w:proofErr w:type="spellEnd"/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proofErr w:type="spellStart"/>
      <w:r>
        <w:rPr>
          <w:rStyle w:val="CharacterStyle1"/>
          <w:rFonts w:ascii="Arial" w:hAnsi="Arial" w:cs="Arial"/>
          <w:sz w:val="24"/>
          <w:szCs w:val="24"/>
        </w:rPr>
        <w:t>Bhawan</w:t>
      </w:r>
      <w:proofErr w:type="spellEnd"/>
      <w:r>
        <w:rPr>
          <w:rStyle w:val="CharacterStyle1"/>
          <w:rFonts w:ascii="Arial" w:hAnsi="Arial" w:cs="Arial"/>
          <w:sz w:val="24"/>
          <w:szCs w:val="24"/>
        </w:rPr>
        <w:t>, New Delhi</w:t>
      </w:r>
    </w:p>
    <w:p w:rsidR="009C5B02" w:rsidRDefault="009C5B02" w:rsidP="009C5B02">
      <w:pPr>
        <w:pStyle w:val="NoSpacing"/>
        <w:jc w:val="right"/>
        <w:rPr>
          <w:rStyle w:val="CharacterStyle1"/>
          <w:rFonts w:ascii="Arial" w:hAnsi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Dated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proofErr w:type="gramStart"/>
      <w:r>
        <w:rPr>
          <w:rStyle w:val="CharacterStyle1"/>
          <w:rFonts w:ascii="Arial" w:hAnsi="Arial" w:cs="Arial"/>
          <w:sz w:val="24"/>
          <w:szCs w:val="24"/>
        </w:rPr>
        <w:t>the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/>
          <w:sz w:val="24"/>
          <w:szCs w:val="24"/>
          <w:cs/>
        </w:rPr>
        <w:t xml:space="preserve"> 10</w:t>
      </w:r>
      <w:proofErr w:type="spellStart"/>
      <w:r>
        <w:rPr>
          <w:rStyle w:val="CharacterStyle1"/>
          <w:rFonts w:ascii="Arial" w:hAnsi="Arial"/>
          <w:sz w:val="24"/>
          <w:szCs w:val="24"/>
        </w:rPr>
        <w:t>th</w:t>
      </w:r>
      <w:proofErr w:type="spellEnd"/>
      <w:proofErr w:type="gramEnd"/>
      <w:r>
        <w:rPr>
          <w:rStyle w:val="CharacterStyle1"/>
          <w:rFonts w:ascii="Arial" w:hAnsi="Arial"/>
          <w:sz w:val="24"/>
          <w:szCs w:val="24"/>
        </w:rPr>
        <w:t xml:space="preserve"> March,</w:t>
      </w:r>
      <w:r>
        <w:rPr>
          <w:rStyle w:val="CharacterStyle1"/>
          <w:rFonts w:ascii="Arial" w:hAnsi="Arial"/>
          <w:sz w:val="24"/>
          <w:szCs w:val="24"/>
          <w:cs/>
        </w:rPr>
        <w:t>2017</w:t>
      </w:r>
    </w:p>
    <w:p w:rsidR="009C5B02" w:rsidRDefault="009C5B02" w:rsidP="009C5B02">
      <w:pPr>
        <w:pStyle w:val="NoSpacing"/>
        <w:ind w:left="142"/>
        <w:jc w:val="center"/>
        <w:rPr>
          <w:rStyle w:val="CharacterStyle1"/>
          <w:rFonts w:ascii="Arial" w:hAnsi="Arial"/>
          <w:b/>
          <w:bCs/>
          <w:sz w:val="24"/>
          <w:szCs w:val="24"/>
          <w:u w:val="single"/>
        </w:rPr>
      </w:pPr>
      <w:r>
        <w:rPr>
          <w:rStyle w:val="CharacterStyle1"/>
          <w:rFonts w:ascii="Arial" w:hAnsi="Arial"/>
          <w:b/>
          <w:bCs/>
          <w:sz w:val="24"/>
          <w:szCs w:val="24"/>
          <w:u w:val="single"/>
        </w:rPr>
        <w:t>OFFICE MEMORANDUM</w:t>
      </w:r>
    </w:p>
    <w:p w:rsidR="009C5B02" w:rsidRDefault="009C5B02" w:rsidP="009C5B02">
      <w:pPr>
        <w:pStyle w:val="NoSpacing"/>
        <w:ind w:left="142"/>
        <w:jc w:val="center"/>
        <w:rPr>
          <w:rStyle w:val="CharacterStyle1"/>
          <w:rFonts w:ascii="Arial" w:hAnsi="Arial" w:cs="Arial"/>
          <w:sz w:val="24"/>
          <w:szCs w:val="24"/>
          <w:u w:val="single"/>
        </w:rPr>
      </w:pPr>
    </w:p>
    <w:p w:rsidR="009C5B02" w:rsidRDefault="009C5B02" w:rsidP="009C5B02">
      <w:pPr>
        <w:pStyle w:val="NoSpacing"/>
        <w:ind w:left="1440" w:hanging="1298"/>
        <w:jc w:val="both"/>
        <w:rPr>
          <w:rStyle w:val="CharacterStyle1"/>
          <w:rFonts w:ascii="Arial" w:hAnsi="Arial" w:cs="Arial"/>
          <w:b/>
          <w:bCs/>
          <w:sz w:val="24"/>
          <w:szCs w:val="24"/>
        </w:rPr>
      </w:pPr>
      <w:r>
        <w:rPr>
          <w:rStyle w:val="CharacterStyle1"/>
          <w:rFonts w:ascii="Arial" w:hAnsi="Arial" w:cs="Arial"/>
          <w:b/>
          <w:bCs/>
          <w:sz w:val="24"/>
          <w:szCs w:val="24"/>
        </w:rPr>
        <w:t>Subject:</w:t>
      </w:r>
      <w:r>
        <w:rPr>
          <w:rStyle w:val="CharacterStyle1"/>
          <w:rFonts w:ascii="Arial" w:hAnsi="Arial"/>
          <w:b/>
          <w:bCs/>
          <w:sz w:val="24"/>
          <w:szCs w:val="24"/>
          <w:cs/>
        </w:rPr>
        <w:tab/>
      </w:r>
      <w:r>
        <w:rPr>
          <w:rStyle w:val="CharacterStyle1"/>
          <w:rFonts w:ascii="Arial" w:hAnsi="Arial" w:cs="Arial"/>
          <w:b/>
          <w:bCs/>
          <w:sz w:val="24"/>
          <w:szCs w:val="24"/>
        </w:rPr>
        <w:t xml:space="preserve"> Preparation of a new comprehensive National University Sports Tournament and Development Framework – reg.</w:t>
      </w:r>
    </w:p>
    <w:p w:rsidR="009C5B02" w:rsidRDefault="009C5B02" w:rsidP="009C5B02">
      <w:pPr>
        <w:pStyle w:val="NoSpacing"/>
        <w:ind w:left="142"/>
        <w:rPr>
          <w:rStyle w:val="CharacterStyle1"/>
          <w:rFonts w:ascii="Arial" w:hAnsi="Arial" w:cs="Arial"/>
          <w:b/>
          <w:bCs/>
          <w:sz w:val="24"/>
          <w:szCs w:val="24"/>
        </w:rPr>
      </w:pPr>
    </w:p>
    <w:p w:rsidR="009C5B02" w:rsidRDefault="009C5B02" w:rsidP="009C5B02">
      <w:pPr>
        <w:pStyle w:val="NoSpacing"/>
        <w:ind w:left="142"/>
        <w:rPr>
          <w:rStyle w:val="CharacterStyle1"/>
          <w:rFonts w:ascii="Arial" w:hAnsi="Arial" w:cs="Arial"/>
          <w:sz w:val="24"/>
          <w:szCs w:val="24"/>
          <w:u w:val="single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       </w:t>
      </w:r>
      <w:r>
        <w:rPr>
          <w:rStyle w:val="CharacterStyle1"/>
          <w:rFonts w:ascii="Arial" w:hAnsi="Arial" w:cs="Arial" w:hint="cs"/>
          <w:sz w:val="24"/>
          <w:szCs w:val="24"/>
        </w:rPr>
        <w:t>The Government in the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>Ministry of Youth Affairs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>&amp;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>Sports</w:t>
      </w:r>
      <w:r>
        <w:rPr>
          <w:rStyle w:val="CharacterStyle1"/>
          <w:rFonts w:ascii="Arial" w:hAnsi="Arial" w:cs="Arial"/>
          <w:sz w:val="24"/>
          <w:szCs w:val="24"/>
        </w:rPr>
        <w:t xml:space="preserve"> has decided to constitute </w:t>
      </w:r>
      <w:r>
        <w:rPr>
          <w:rStyle w:val="CharacterStyle1"/>
          <w:rFonts w:ascii="Arial" w:hAnsi="Arial" w:cs="Arial" w:hint="cs"/>
          <w:sz w:val="24"/>
          <w:szCs w:val="24"/>
        </w:rPr>
        <w:t>the following</w:t>
      </w:r>
      <w:r>
        <w:rPr>
          <w:rStyle w:val="CharacterStyle1"/>
          <w:rFonts w:ascii="Arial" w:hAnsi="Arial" w:cs="Arial"/>
          <w:sz w:val="24"/>
          <w:szCs w:val="24"/>
        </w:rPr>
        <w:t xml:space="preserve"> Committee to study the existing university sports tournament structure in the country, critical gaps in university games architecture, international best practices in top university sporting </w:t>
      </w:r>
      <w:proofErr w:type="gramStart"/>
      <w:r>
        <w:rPr>
          <w:rStyle w:val="CharacterStyle1"/>
          <w:rFonts w:ascii="Arial" w:hAnsi="Arial" w:cs="Arial"/>
          <w:sz w:val="24"/>
          <w:szCs w:val="24"/>
        </w:rPr>
        <w:t>nations  and</w:t>
      </w:r>
      <w:proofErr w:type="gramEnd"/>
      <w:r>
        <w:rPr>
          <w:rStyle w:val="CharacterStyle1"/>
          <w:rFonts w:ascii="Arial" w:hAnsi="Arial" w:cs="Arial"/>
          <w:sz w:val="24"/>
          <w:szCs w:val="24"/>
        </w:rPr>
        <w:t xml:space="preserve"> make recommendations for developing a new National University Sports Tournament and Development Framework</w:t>
      </w:r>
      <w:r>
        <w:rPr>
          <w:rStyle w:val="CharacterStyle1"/>
          <w:rFonts w:ascii="Arial" w:hAnsi="Arial"/>
          <w:sz w:val="24"/>
          <w:szCs w:val="24"/>
          <w:cs/>
        </w:rPr>
        <w:t>: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638"/>
        <w:gridCol w:w="5180"/>
        <w:gridCol w:w="1922"/>
      </w:tblGrid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Brig.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Labh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Singh</w:t>
            </w:r>
            <w:r>
              <w:rPr>
                <w:rStyle w:val="CharacterStyle1"/>
                <w:rFonts w:ascii="Arial" w:hAnsi="Arial" w:cs="Arial"/>
                <w:sz w:val="24"/>
                <w:szCs w:val="24"/>
                <w:lang w:bidi="hi-IN"/>
              </w:rPr>
              <w:t>,</w:t>
            </w: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Olympian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Chairman </w:t>
            </w:r>
          </w:p>
        </w:tc>
      </w:tr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Sh.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Sagar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Preet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Hooda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, Director</w:t>
            </w:r>
            <w:r>
              <w:rPr>
                <w:rStyle w:val="CharacterStyle1"/>
                <w:rFonts w:ascii="Arial" w:hAnsi="Arial" w:cs="Mangal"/>
                <w:sz w:val="24"/>
                <w:szCs w:val="24"/>
                <w:cs/>
                <w:lang w:bidi="hi-IN"/>
              </w:rPr>
              <w:t>(</w:t>
            </w: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Sports</w:t>
            </w:r>
            <w:r>
              <w:rPr>
                <w:rStyle w:val="CharacterStyle1"/>
                <w:rFonts w:ascii="Arial" w:hAnsi="Arial" w:cs="Mangal"/>
                <w:sz w:val="24"/>
                <w:szCs w:val="24"/>
                <w:cs/>
                <w:lang w:bidi="hi-IN"/>
              </w:rPr>
              <w:t>)</w:t>
            </w: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, MYA</w:t>
            </w:r>
            <w:r>
              <w:rPr>
                <w:rStyle w:val="CharacterStyle1"/>
                <w:rFonts w:ascii="Arial" w:hAnsi="Arial" w:cs="Arial"/>
                <w:sz w:val="24"/>
                <w:szCs w:val="24"/>
                <w:lang w:bidi="hi-IN"/>
              </w:rPr>
              <w:t>&amp;</w:t>
            </w: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Prof Y. Kishore, Dean Sports, Acharya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Nagarjuna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University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Dr. Anil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Kalkal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, Director </w:t>
            </w:r>
            <w:r>
              <w:rPr>
                <w:rStyle w:val="CharacterStyle1"/>
                <w:rFonts w:ascii="Arial" w:hAnsi="Arial" w:cs="Mangal"/>
                <w:sz w:val="24"/>
                <w:szCs w:val="24"/>
                <w:cs/>
                <w:lang w:bidi="hi-IN"/>
              </w:rPr>
              <w:t>(</w:t>
            </w: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Sports</w:t>
            </w:r>
            <w:r>
              <w:rPr>
                <w:rStyle w:val="CharacterStyle1"/>
                <w:rFonts w:ascii="Arial" w:hAnsi="Arial" w:cs="Mangal"/>
                <w:sz w:val="24"/>
                <w:szCs w:val="24"/>
                <w:cs/>
                <w:lang w:bidi="hi-IN"/>
              </w:rPr>
              <w:t>)</w:t>
            </w: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, Delhi University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Dr. T I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Manoj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, Director P.E. &amp; Sports, Kerala Agricultural University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Prof.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Iqtidar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. Khan Director(Games &amp; Sports), JMI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Prof. RK Sharma, Former Director Sports, Punjab</w:t>
            </w:r>
            <w:r>
              <w:rPr>
                <w:rStyle w:val="CharacterStyle1"/>
                <w:rFonts w:ascii="Arial" w:hAnsi="Arial" w:cs="Arial"/>
                <w:sz w:val="24"/>
                <w:szCs w:val="24"/>
                <w:lang w:bidi="hi-IN"/>
              </w:rPr>
              <w:t>i</w:t>
            </w: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University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9C5B02" w:rsidTr="009C5B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Ms.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Kalpana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Debnath</w:t>
            </w:r>
            <w:proofErr w:type="spellEnd"/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>, NIS, Patiala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02" w:rsidRDefault="009C5B02">
            <w:pPr>
              <w:pStyle w:val="NoSpacing"/>
              <w:ind w:left="142"/>
              <w:jc w:val="both"/>
              <w:rPr>
                <w:rStyle w:val="CharacterStyle1"/>
                <w:rFonts w:ascii="Arial" w:hAnsi="Arial" w:cs="Arial"/>
                <w:sz w:val="24"/>
                <w:szCs w:val="24"/>
              </w:rPr>
            </w:pPr>
            <w:r>
              <w:rPr>
                <w:rStyle w:val="CharacterStyle1"/>
                <w:rFonts w:ascii="Arial" w:hAnsi="Arial" w:cs="Arial"/>
                <w:sz w:val="24"/>
                <w:szCs w:val="24"/>
              </w:rPr>
              <w:t xml:space="preserve">Member Secretary </w:t>
            </w:r>
          </w:p>
        </w:tc>
      </w:tr>
    </w:tbl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 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     </w:t>
      </w:r>
      <w:r>
        <w:rPr>
          <w:rStyle w:val="CharacterStyle1"/>
          <w:rFonts w:ascii="Arial" w:hAnsi="Arial" w:cs="Arial"/>
          <w:sz w:val="24"/>
          <w:szCs w:val="24"/>
        </w:rPr>
        <w:t>The Committee may also invite other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experts for specialized domain inputs wherever required.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2.      The terms of reference of the Committee shall be as follows:-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 (a) To study the country’s existing university games structure including tournament cycle, talent identification and development, level of competition, coach availability, athlete and coach </w:t>
      </w:r>
      <w:proofErr w:type="spellStart"/>
      <w:r>
        <w:rPr>
          <w:rStyle w:val="CharacterStyle1"/>
          <w:rFonts w:ascii="Arial" w:hAnsi="Arial" w:cs="Arial"/>
          <w:sz w:val="24"/>
          <w:szCs w:val="24"/>
        </w:rPr>
        <w:t>caree</w:t>
      </w:r>
      <w:proofErr w:type="spellEnd"/>
      <w:r>
        <w:rPr>
          <w:rStyle w:val="CharacterStyle1"/>
          <w:rFonts w:ascii="Arial" w:hAnsi="Arial" w:cs="Arial"/>
          <w:sz w:val="24"/>
          <w:szCs w:val="24"/>
        </w:rPr>
        <w:t xml:space="preserve"> pathways, coaching methodology etc.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(b)  To map the critical gaps in existing sports physical infrastructure, sports science and sports medicine support etc.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(c)  To hold necessary consultations with Ministry of Human Resources Development, UGC, National Sports Federations, Universit</w:t>
      </w:r>
      <w:r>
        <w:rPr>
          <w:rStyle w:val="CharacterStyle1"/>
          <w:rFonts w:ascii="Arial" w:hAnsi="Arial" w:cs="Arial" w:hint="cs"/>
          <w:sz w:val="24"/>
          <w:szCs w:val="24"/>
        </w:rPr>
        <w:t>ies</w:t>
      </w:r>
      <w:r>
        <w:rPr>
          <w:rStyle w:val="CharacterStyle1"/>
          <w:rFonts w:ascii="Arial" w:hAnsi="Arial" w:cs="Arial"/>
          <w:sz w:val="24"/>
          <w:szCs w:val="24"/>
        </w:rPr>
        <w:t xml:space="preserve"> and other stake </w:t>
      </w:r>
      <w:r>
        <w:rPr>
          <w:rStyle w:val="CharacterStyle1"/>
          <w:rFonts w:ascii="Arial" w:hAnsi="Arial" w:cs="Arial"/>
          <w:sz w:val="24"/>
          <w:szCs w:val="24"/>
        </w:rPr>
        <w:lastRenderedPageBreak/>
        <w:t>holders to formulate a coordinated mechanism to improve University games in the country.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(d)  To make specific recommendations for bringing out a new comprehensive National University Sports Tournament and Development Framework to produce world class athletes from within Indian campuses.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3.    </w:t>
      </w:r>
      <w:r>
        <w:rPr>
          <w:rStyle w:val="CharacterStyle1"/>
          <w:rFonts w:ascii="Arial" w:hAnsi="Arial" w:cs="Arial" w:hint="cs"/>
          <w:sz w:val="24"/>
          <w:szCs w:val="24"/>
        </w:rPr>
        <w:t>Non-Government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>members/invited experts of the Committee will be entitled to TA/DA as per the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>entitlement of an SAG Grade Officer of the Government of India. They will also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 xml:space="preserve">be paid sitting fee of </w:t>
      </w:r>
      <w:proofErr w:type="spellStart"/>
      <w:r>
        <w:rPr>
          <w:rStyle w:val="CharacterStyle1"/>
          <w:rFonts w:ascii="Arial" w:hAnsi="Arial" w:cs="Arial" w:hint="cs"/>
          <w:sz w:val="24"/>
          <w:szCs w:val="24"/>
        </w:rPr>
        <w:t>Rs</w:t>
      </w:r>
      <w:proofErr w:type="spellEnd"/>
      <w:r>
        <w:rPr>
          <w:rStyle w:val="CharacterStyle1"/>
          <w:rFonts w:ascii="Arial" w:hAnsi="Arial" w:cs="Arial" w:hint="cs"/>
          <w:sz w:val="24"/>
          <w:szCs w:val="24"/>
        </w:rPr>
        <w:t>.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>3</w:t>
      </w:r>
      <w:proofErr w:type="gramStart"/>
      <w:r>
        <w:rPr>
          <w:rStyle w:val="CharacterStyle1"/>
          <w:rFonts w:ascii="Arial" w:hAnsi="Arial" w:cs="Arial" w:hint="cs"/>
          <w:sz w:val="24"/>
          <w:szCs w:val="24"/>
        </w:rPr>
        <w:t>,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>000</w:t>
      </w:r>
      <w:proofErr w:type="gramEnd"/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/- </w:t>
      </w:r>
      <w:r>
        <w:rPr>
          <w:rStyle w:val="CharacterStyle1"/>
          <w:rFonts w:ascii="Arial" w:hAnsi="Arial" w:cs="Arial" w:hint="cs"/>
          <w:sz w:val="24"/>
          <w:szCs w:val="24"/>
        </w:rPr>
        <w:t>per day.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4.  </w:t>
      </w:r>
      <w:r>
        <w:rPr>
          <w:rStyle w:val="CharacterStyle1"/>
          <w:rFonts w:ascii="Arial" w:hAnsi="Arial" w:cs="Arial"/>
          <w:sz w:val="24"/>
          <w:szCs w:val="24"/>
        </w:rPr>
        <w:t>All logistic/secretarial support to the Committee will be provided by NIS, Patiala</w:t>
      </w:r>
      <w:r>
        <w:rPr>
          <w:rStyle w:val="CharacterStyle1"/>
          <w:rFonts w:ascii="Arial" w:hAnsi="Arial" w:cs="Arial" w:hint="cs"/>
          <w:sz w:val="24"/>
          <w:szCs w:val="24"/>
        </w:rPr>
        <w:t xml:space="preserve">, </w:t>
      </w:r>
      <w:proofErr w:type="gramStart"/>
      <w:r>
        <w:rPr>
          <w:rStyle w:val="CharacterStyle1"/>
          <w:rFonts w:ascii="Arial" w:hAnsi="Arial" w:cs="Arial" w:hint="cs"/>
          <w:sz w:val="24"/>
          <w:szCs w:val="24"/>
        </w:rPr>
        <w:t>SAI</w:t>
      </w:r>
      <w:proofErr w:type="gramEnd"/>
      <w:r>
        <w:rPr>
          <w:rStyle w:val="CharacterStyle1"/>
          <w:rFonts w:ascii="Arial" w:hAnsi="Arial" w:cs="Arial" w:hint="cs"/>
          <w:sz w:val="24"/>
          <w:szCs w:val="24"/>
        </w:rPr>
        <w:t xml:space="preserve"> at Patiala. All expenditure towards working of the Committee will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>be booked to the Human Resources Development Scheme.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5.  </w:t>
      </w:r>
      <w:r>
        <w:rPr>
          <w:rStyle w:val="CharacterStyle1"/>
          <w:rFonts w:ascii="Arial" w:hAnsi="Arial" w:cs="Arial"/>
          <w:sz w:val="24"/>
          <w:szCs w:val="24"/>
        </w:rPr>
        <w:t xml:space="preserve">The Committee will devise its own procedures for conduct of its </w:t>
      </w:r>
      <w:proofErr w:type="gramStart"/>
      <w:r>
        <w:rPr>
          <w:rStyle w:val="CharacterStyle1"/>
          <w:rFonts w:ascii="Arial" w:hAnsi="Arial" w:cs="Arial"/>
          <w:sz w:val="24"/>
          <w:szCs w:val="24"/>
        </w:rPr>
        <w:t>business  and</w:t>
      </w:r>
      <w:proofErr w:type="gramEnd"/>
      <w:r>
        <w:rPr>
          <w:rStyle w:val="CharacterStyle1"/>
          <w:rFonts w:ascii="Arial" w:hAnsi="Arial" w:cs="Arial"/>
          <w:sz w:val="24"/>
          <w:szCs w:val="24"/>
        </w:rPr>
        <w:t xml:space="preserve"> 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>will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submit its report within six months.</w:t>
      </w: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>6</w:t>
      </w:r>
      <w:r>
        <w:rPr>
          <w:rStyle w:val="CharacterStyle1"/>
          <w:rFonts w:ascii="Arial" w:hAnsi="Arial" w:cs="Arial"/>
          <w:sz w:val="24"/>
          <w:szCs w:val="24"/>
        </w:rPr>
        <w:t xml:space="preserve">.     </w:t>
      </w:r>
      <w:r>
        <w:rPr>
          <w:rStyle w:val="CharacterStyle1"/>
          <w:rFonts w:ascii="Arial" w:hAnsi="Arial" w:cs="Arial" w:hint="cs"/>
          <w:sz w:val="24"/>
          <w:szCs w:val="24"/>
        </w:rPr>
        <w:t>This issues with the</w:t>
      </w:r>
      <w:r>
        <w:rPr>
          <w:rStyle w:val="CharacterStyle1"/>
          <w:rFonts w:ascii="Arial" w:hAnsi="Arial" w:cs="Mangal" w:hint="cs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 w:hint="cs"/>
          <w:sz w:val="24"/>
          <w:szCs w:val="24"/>
        </w:rPr>
        <w:t xml:space="preserve">approval of </w:t>
      </w:r>
      <w:proofErr w:type="gramStart"/>
      <w:r>
        <w:rPr>
          <w:rStyle w:val="CharacterStyle1"/>
          <w:rFonts w:ascii="Arial" w:hAnsi="Arial" w:cs="Arial" w:hint="cs"/>
          <w:sz w:val="24"/>
          <w:szCs w:val="24"/>
        </w:rPr>
        <w:t>MOS(</w:t>
      </w:r>
      <w:proofErr w:type="gramEnd"/>
      <w:r>
        <w:rPr>
          <w:rStyle w:val="CharacterStyle1"/>
          <w:rFonts w:ascii="Arial" w:hAnsi="Arial" w:cs="Arial" w:hint="cs"/>
          <w:sz w:val="24"/>
          <w:szCs w:val="24"/>
        </w:rPr>
        <w:t>I/C),YAS.</w:t>
      </w:r>
    </w:p>
    <w:p w:rsidR="009C5B02" w:rsidRDefault="009C5B02" w:rsidP="009C5B02">
      <w:pPr>
        <w:pStyle w:val="NoSpacing"/>
        <w:ind w:left="142" w:right="1371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 w:right="1371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 w:right="-46"/>
        <w:jc w:val="right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(</w:t>
      </w:r>
      <w:proofErr w:type="spellStart"/>
      <w:r>
        <w:rPr>
          <w:rStyle w:val="CharacterStyle1"/>
          <w:rFonts w:ascii="Arial" w:hAnsi="Arial" w:cs="Arial" w:hint="cs"/>
          <w:sz w:val="24"/>
          <w:szCs w:val="24"/>
        </w:rPr>
        <w:t>Dr.Sagar</w:t>
      </w:r>
      <w:proofErr w:type="spellEnd"/>
      <w:r>
        <w:rPr>
          <w:rStyle w:val="CharacterStyle1"/>
          <w:rFonts w:ascii="Arial" w:hAnsi="Arial" w:cs="Arial" w:hint="cs"/>
          <w:sz w:val="24"/>
          <w:szCs w:val="24"/>
        </w:rPr>
        <w:t xml:space="preserve"> </w:t>
      </w:r>
      <w:proofErr w:type="spellStart"/>
      <w:r>
        <w:rPr>
          <w:rStyle w:val="CharacterStyle1"/>
          <w:rFonts w:ascii="Arial" w:hAnsi="Arial" w:cs="Arial" w:hint="cs"/>
          <w:sz w:val="24"/>
          <w:szCs w:val="24"/>
        </w:rPr>
        <w:t>Preet</w:t>
      </w:r>
      <w:proofErr w:type="spellEnd"/>
      <w:r>
        <w:rPr>
          <w:rStyle w:val="CharacterStyle1"/>
          <w:rFonts w:ascii="Arial" w:hAnsi="Arial" w:cs="Arial" w:hint="cs"/>
          <w:sz w:val="24"/>
          <w:szCs w:val="24"/>
        </w:rPr>
        <w:t xml:space="preserve"> </w:t>
      </w:r>
      <w:proofErr w:type="spellStart"/>
      <w:r>
        <w:rPr>
          <w:rStyle w:val="CharacterStyle1"/>
          <w:rFonts w:ascii="Arial" w:hAnsi="Arial" w:cs="Arial" w:hint="cs"/>
          <w:sz w:val="24"/>
          <w:szCs w:val="24"/>
        </w:rPr>
        <w:t>Hooda</w:t>
      </w:r>
      <w:proofErr w:type="spellEnd"/>
      <w:r>
        <w:rPr>
          <w:rStyle w:val="CharacterStyle1"/>
          <w:rFonts w:ascii="Arial" w:hAnsi="Arial" w:cs="Arial"/>
          <w:sz w:val="24"/>
          <w:szCs w:val="24"/>
        </w:rPr>
        <w:t>)</w:t>
      </w:r>
    </w:p>
    <w:p w:rsidR="009C5B02" w:rsidRDefault="009C5B02" w:rsidP="009C5B02">
      <w:pPr>
        <w:pStyle w:val="NoSpacing"/>
        <w:ind w:left="142" w:right="-46"/>
        <w:jc w:val="right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Director</w:t>
      </w:r>
    </w:p>
    <w:p w:rsidR="009C5B02" w:rsidRDefault="009C5B02" w:rsidP="009C5B02">
      <w:pPr>
        <w:pStyle w:val="NoSpacing"/>
        <w:ind w:left="142" w:right="-46"/>
        <w:jc w:val="right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Tele: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23382560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To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All Members of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the Committee.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Copy to: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1. </w:t>
      </w:r>
      <w:r>
        <w:rPr>
          <w:rStyle w:val="CharacterStyle1"/>
          <w:rFonts w:ascii="Arial" w:hAnsi="Arial" w:cs="Arial"/>
          <w:sz w:val="24"/>
          <w:szCs w:val="24"/>
        </w:rPr>
        <w:t>PS to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proofErr w:type="spellStart"/>
      <w:proofErr w:type="gramStart"/>
      <w:r>
        <w:rPr>
          <w:rStyle w:val="CharacterStyle1"/>
          <w:rFonts w:ascii="Arial" w:hAnsi="Arial" w:cs="Arial"/>
          <w:sz w:val="24"/>
          <w:szCs w:val="24"/>
        </w:rPr>
        <w:t>MoS</w:t>
      </w:r>
      <w:proofErr w:type="spellEnd"/>
      <w:r>
        <w:rPr>
          <w:rStyle w:val="CharacterStyle1"/>
          <w:rFonts w:ascii="Arial" w:hAnsi="Arial" w:cs="Arial"/>
          <w:sz w:val="24"/>
          <w:szCs w:val="24"/>
        </w:rPr>
        <w:t>(</w:t>
      </w:r>
      <w:proofErr w:type="gramEnd"/>
      <w:r>
        <w:rPr>
          <w:rStyle w:val="CharacterStyle1"/>
          <w:rFonts w:ascii="Arial" w:hAnsi="Arial" w:cs="Arial"/>
          <w:sz w:val="24"/>
          <w:szCs w:val="24"/>
        </w:rPr>
        <w:t>I/C), YAS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2. </w:t>
      </w:r>
      <w:r>
        <w:rPr>
          <w:rStyle w:val="CharacterStyle1"/>
          <w:rFonts w:ascii="Arial" w:hAnsi="Arial" w:cs="Arial"/>
          <w:sz w:val="24"/>
          <w:szCs w:val="24"/>
        </w:rPr>
        <w:t>SO to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proofErr w:type="spellStart"/>
      <w:proofErr w:type="gramStart"/>
      <w:r>
        <w:rPr>
          <w:rStyle w:val="CharacterStyle1"/>
          <w:rFonts w:ascii="Arial" w:hAnsi="Arial" w:cs="Arial"/>
          <w:sz w:val="24"/>
          <w:szCs w:val="24"/>
        </w:rPr>
        <w:t>Secy</w:t>
      </w:r>
      <w:proofErr w:type="spellEnd"/>
      <w:r>
        <w:rPr>
          <w:rStyle w:val="CharacterStyle1"/>
          <w:rFonts w:ascii="Arial" w:hAnsi="Arial" w:cs="Arial"/>
          <w:sz w:val="24"/>
          <w:szCs w:val="24"/>
        </w:rPr>
        <w:t>(</w:t>
      </w:r>
      <w:proofErr w:type="gramEnd"/>
      <w:r>
        <w:rPr>
          <w:rStyle w:val="CharacterStyle1"/>
          <w:rFonts w:ascii="Arial" w:hAnsi="Arial" w:cs="Arial"/>
          <w:sz w:val="24"/>
          <w:szCs w:val="24"/>
        </w:rPr>
        <w:t>Sports)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3. </w:t>
      </w:r>
      <w:r>
        <w:rPr>
          <w:rStyle w:val="CharacterStyle1"/>
          <w:rFonts w:ascii="Arial" w:hAnsi="Arial" w:cs="Arial"/>
          <w:sz w:val="24"/>
          <w:szCs w:val="24"/>
        </w:rPr>
        <w:t>PS to DG,</w:t>
      </w:r>
      <w:r>
        <w:rPr>
          <w:rStyle w:val="CharacterStyle1"/>
          <w:rFonts w:ascii="Arial" w:hAnsi="Arial" w:cs="Mangal"/>
          <w:sz w:val="24"/>
          <w:szCs w:val="24"/>
          <w:cs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SAI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4. </w:t>
      </w:r>
      <w:proofErr w:type="spellStart"/>
      <w:proofErr w:type="gramStart"/>
      <w:r>
        <w:rPr>
          <w:rStyle w:val="CharacterStyle1"/>
          <w:rFonts w:ascii="Arial" w:hAnsi="Arial" w:cs="Arial"/>
          <w:sz w:val="24"/>
          <w:szCs w:val="24"/>
        </w:rPr>
        <w:t>Secy</w:t>
      </w:r>
      <w:proofErr w:type="spellEnd"/>
      <w:r>
        <w:rPr>
          <w:rStyle w:val="CharacterStyle1"/>
          <w:rFonts w:ascii="Arial" w:hAnsi="Arial" w:cs="Arial"/>
          <w:sz w:val="24"/>
          <w:szCs w:val="24"/>
        </w:rPr>
        <w:t>(</w:t>
      </w:r>
      <w:proofErr w:type="gramEnd"/>
      <w:r>
        <w:rPr>
          <w:rStyle w:val="CharacterStyle1"/>
          <w:rFonts w:ascii="Arial" w:hAnsi="Arial" w:cs="Arial"/>
          <w:sz w:val="24"/>
          <w:szCs w:val="24"/>
        </w:rPr>
        <w:t>SAI)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5. </w:t>
      </w:r>
      <w:r>
        <w:rPr>
          <w:rStyle w:val="CharacterStyle1"/>
          <w:rFonts w:ascii="Arial" w:hAnsi="Arial" w:cs="Arial"/>
          <w:sz w:val="24"/>
          <w:szCs w:val="24"/>
        </w:rPr>
        <w:t>Guard File</w:t>
      </w:r>
    </w:p>
    <w:p w:rsidR="009C5B02" w:rsidRDefault="009C5B02" w:rsidP="009C5B02">
      <w:pPr>
        <w:pStyle w:val="NoSpacing"/>
        <w:ind w:left="142" w:right="-46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Mangal"/>
          <w:sz w:val="24"/>
          <w:szCs w:val="24"/>
          <w:cs/>
        </w:rPr>
        <w:t xml:space="preserve">6. </w:t>
      </w:r>
      <w:r>
        <w:rPr>
          <w:rStyle w:val="CharacterStyle1"/>
          <w:rFonts w:ascii="Arial" w:hAnsi="Arial" w:cs="Arial"/>
          <w:sz w:val="24"/>
          <w:szCs w:val="24"/>
        </w:rPr>
        <w:t>Spare copy</w:t>
      </w:r>
    </w:p>
    <w:p w:rsidR="003A579D" w:rsidRDefault="003A579D">
      <w:bookmarkStart w:id="0" w:name="_GoBack"/>
      <w:bookmarkEnd w:id="0"/>
    </w:p>
    <w:sectPr w:rsidR="003A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A6"/>
    <w:rsid w:val="003A579D"/>
    <w:rsid w:val="00727CA6"/>
    <w:rsid w:val="009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6CAE0-9BE5-4D84-ABB2-258FD60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B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9C5B02"/>
  </w:style>
  <w:style w:type="paragraph" w:styleId="NoSpacing">
    <w:name w:val="No Spacing"/>
    <w:link w:val="NoSpacingChar"/>
    <w:uiPriority w:val="1"/>
    <w:qFormat/>
    <w:rsid w:val="009C5B02"/>
    <w:pPr>
      <w:spacing w:after="0" w:line="240" w:lineRule="auto"/>
    </w:pPr>
  </w:style>
  <w:style w:type="character" w:customStyle="1" w:styleId="CharacterStyle1">
    <w:name w:val="Character Style 1"/>
    <w:uiPriority w:val="99"/>
    <w:rsid w:val="009C5B02"/>
    <w:rPr>
      <w:sz w:val="20"/>
      <w:szCs w:val="20"/>
    </w:rPr>
  </w:style>
  <w:style w:type="table" w:styleId="TableGrid">
    <w:name w:val="Table Grid"/>
    <w:basedOn w:val="TableNormal"/>
    <w:uiPriority w:val="59"/>
    <w:rsid w:val="009C5B02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5</dc:creator>
  <cp:keywords/>
  <dc:description/>
  <cp:lastModifiedBy>SP 5</cp:lastModifiedBy>
  <cp:revision>2</cp:revision>
  <dcterms:created xsi:type="dcterms:W3CDTF">2017-03-14T11:46:00Z</dcterms:created>
  <dcterms:modified xsi:type="dcterms:W3CDTF">2017-03-14T11:46:00Z</dcterms:modified>
</cp:coreProperties>
</file>